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421" w:right="-800" w:rightChars="-40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18371"/>
      <w:bookmarkStart w:id="1" w:name="_Toc24191"/>
      <w:bookmarkStart w:id="2" w:name="_Toc23556"/>
      <w:r>
        <w:rPr>
          <w:rFonts w:hint="default" w:ascii="Times New Roman" w:hAnsi="Times New Roman"/>
          <w:b/>
          <w:bCs/>
          <w:i w:val="0"/>
          <w:iCs w:val="0"/>
          <w:color w:val="2E75B6" w:themeColor="accent1" w:themeShade="BF"/>
          <w:sz w:val="26"/>
          <w:szCs w:val="26"/>
          <w:lang w:val="en-US"/>
        </w:rPr>
        <w:t>MẪU QUYẾT ĐỊNH VỀ TẠM ĐÌNH CHỈ CÔNG   VIỆC</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9" w:leftChars="0" w:right="-800" w:rightChars="-400" w:hanging="399" w:hangingChars="153"/>
        <w:jc w:val="both"/>
        <w:textAlignment w:val="auto"/>
        <w:outlineLvl w:val="0"/>
        <w:rPr>
          <w:rFonts w:hint="default" w:ascii="Times New Roman" w:hAnsi="Times New Roman"/>
          <w:b/>
          <w:bCs/>
          <w:i w:val="0"/>
          <w:iCs w:val="0"/>
          <w:color w:val="2E75B6" w:themeColor="accent1" w:themeShade="BF"/>
          <w:sz w:val="26"/>
          <w:szCs w:val="26"/>
          <w:lang w:val="en-US"/>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QUYẾT ĐỊNH CỦA [TỔNG] GIÁM ĐỐC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tạm đình chỉ công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 và các văn bản hướng dẫn thi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[Nếu người lao động đang bị xem xét tạm đình chỉ công việc là thành viên] Sau khi tham khảo ý kiến của Ban chấp hành Công đoàn cơ sở/ Ban lãnh đạo Tổ chức Người lao động tại doanh nghiệp bằng văn bản để ngày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Theo đề nghị của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1</w:t>
      </w:r>
      <w:r>
        <w:rPr>
          <w:rFonts w:hint="default" w:ascii="Times New Roman" w:hAnsi="Times New Roman"/>
          <w:b w:val="0"/>
          <w:bCs w:val="0"/>
          <w:i w:val="0"/>
          <w:iCs w:val="0"/>
          <w:color w:val="000000" w:themeColor="text1"/>
          <w:sz w:val="26"/>
          <w:szCs w:val="26"/>
          <w:lang w:val="en-US"/>
          <w14:textFill>
            <w14:solidFill>
              <w14:schemeClr w14:val="tx1"/>
            </w14:solidFill>
          </w14:textFill>
        </w:rPr>
        <w:t>. Tạm đình chỉ công việc đối với [Ông]/[Bà] Bộ phận:…..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Phòng/Ban:……………………………………………….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việc đang làm:……………………………………..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Trình độ chuyên môn được đào tạo:……………………..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Lý do tạm đình chỉ công việc:……………………………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195" w:right="-800" w:rightChars="-4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tạm đình chỉ công việc kể từ [ngày] [tháng] [năm] đến hết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195" w:right="-800" w:rightChars="-4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Được tạm ứng 50% tiền lương: Tổng số ngày hoặc tháng, tổng số tiền ……………………đồng.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3" w:leftChars="-200" w:right="-800" w:rightChars="-400" w:hanging="783" w:hangingChars="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2</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Quyết định này có hiệu lực thi hành kể từ [ngày) (tháng) [năm]. Quyết định này được lập thành 02 (hai) bản gốc,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3" w:leftChars="-200" w:right="-800" w:rightChars="-400" w:hanging="783" w:hangingChars="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3. </w:t>
      </w:r>
      <w:r>
        <w:rPr>
          <w:rFonts w:hint="default" w:ascii="Times New Roman" w:hAnsi="Times New Roman"/>
          <w:b w:val="0"/>
          <w:bCs w:val="0"/>
          <w:i w:val="0"/>
          <w:iCs w:val="0"/>
          <w:color w:val="000000" w:themeColor="text1"/>
          <w:sz w:val="26"/>
          <w:szCs w:val="26"/>
          <w:lang w:val="en-US"/>
          <w14:textFill>
            <w14:solidFill>
              <w14:schemeClr w14:val="tx1"/>
            </w14:solidFill>
          </w14:textFill>
        </w:rPr>
        <w:t>Các [Ông]/[Bà] [Giám đốc]/[Trưởng phòng] của các Phòng Nhân sự, Kế toán, Bộ phận đương sự làm việc và đương sự chịu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                                Thay mặt và đại diện cho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Như Điều 3;                                      </w:t>
      </w:r>
      <w:r>
        <w:rPr>
          <w:rFonts w:hint="default" w:ascii="Times New Roman" w:hAnsi="Times New Roman"/>
          <w:b/>
          <w:bCs/>
          <w:i w:val="0"/>
          <w:iCs w:val="0"/>
          <w:color w:val="000000" w:themeColor="text1"/>
          <w:sz w:val="26"/>
          <w:szCs w:val="26"/>
          <w:lang w:val="en-US"/>
          <w14:textFill>
            <w14:solidFill>
              <w14:schemeClr w14:val="tx1"/>
            </w14:solidFill>
          </w14:textFill>
        </w:rPr>
        <w:t xml:space="preserve">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Ban chấp hành Công đoàn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cơ sở/Ban lãnh đạo Tổ chức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432901120" behindDoc="0" locked="0" layoutInCell="1" allowOverlap="1">
                <wp:simplePos x="0" y="0"/>
                <wp:positionH relativeFrom="column">
                  <wp:posOffset>3616960</wp:posOffset>
                </wp:positionH>
                <wp:positionV relativeFrom="paragraph">
                  <wp:posOffset>87630</wp:posOffset>
                </wp:positionV>
                <wp:extent cx="1435100" cy="0"/>
                <wp:effectExtent l="0" t="0" r="0" b="0"/>
                <wp:wrapNone/>
                <wp:docPr id="354" name="Straight Connector 354"/>
                <wp:cNvGraphicFramePr/>
                <a:graphic xmlns:a="http://schemas.openxmlformats.org/drawingml/2006/main">
                  <a:graphicData uri="http://schemas.microsoft.com/office/word/2010/wordprocessingShape">
                    <wps:wsp>
                      <wps:cNvCnPr/>
                      <wps:spPr>
                        <a:xfrm>
                          <a:off x="3128010" y="3755390"/>
                          <a:ext cx="143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4.8pt;margin-top:6.9pt;height:0pt;width:113pt;z-index:432901120;mso-width-relative:page;mso-height-relative:page;" filled="f" stroked="t" coordsize="21600,21600" o:gfxdata="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c93kzWAAAACQEAAA8AAAAAAAAAAQAgAAAAIgAAAGRycy9kb3ducmV2&#10;LnhtbFBLAQIUABQAAAAIAIdO4kD+mpibxQEAAHYDAAAOAAAAAAAAAAEAIAAAACUBAABkcnMvZTJv&#10;RG9jLnhtbFBLBQYAAAAABgAGAFkBAABcBQ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của Người lao động tại doanh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nghiệp (nếu người lao động là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thành viên); và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Lưu Công ty.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B0770"/>
    <w:rsid w:val="203B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2023-07-07T09:45:00Z</dcterms:created>
  <dc:creator>Hảo Thanh</dc:creator>
  <cp:lastModifiedBy>Hảo Thanh</cp:lastModifiedBy>
  <dcterms:modified xsi:type="dcterms:W3CDTF">2023-07-07T09:47:02Z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